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31A5C">
      <w:pPr>
        <w:widowControl w:val="0"/>
        <w:adjustRightInd/>
        <w:snapToGrid/>
        <w:spacing w:after="0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附件1</w:t>
      </w:r>
    </w:p>
    <w:p w14:paraId="56E1461D">
      <w:pPr>
        <w:widowControl w:val="0"/>
        <w:adjustRightInd/>
        <w:snapToGrid/>
        <w:spacing w:after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授课专家情况介绍</w:t>
      </w:r>
      <w:bookmarkEnd w:id="0"/>
    </w:p>
    <w:p w14:paraId="650A8398">
      <w:pPr>
        <w:widowControl w:val="0"/>
        <w:adjustRightInd/>
        <w:snapToGrid/>
        <w:spacing w:after="0"/>
        <w:jc w:val="center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（排名不分先后）</w:t>
      </w:r>
    </w:p>
    <w:p w14:paraId="29EA6E3F">
      <w:pPr>
        <w:ind w:firstLine="675" w:firstLineChars="200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pacing w:val="8"/>
          <w:sz w:val="32"/>
          <w:szCs w:val="32"/>
          <w:shd w:val="clear" w:color="auto" w:fill="FFFFFF"/>
        </w:rPr>
        <w:t>高峰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bCs/>
          <w:color w:val="333333"/>
          <w:spacing w:val="8"/>
          <w:sz w:val="32"/>
          <w:szCs w:val="32"/>
          <w:shd w:val="clear" w:color="auto" w:fill="FFFFFF"/>
        </w:rPr>
        <w:t>教授，博士生导师，国务院政府特殊津贴专家。现任中国汽车工程学会特聘驻会顾问。1982年本科毕业于吉林工业大学汽车拖拉机专业，师从陈秉聪院士。主要研究方向：智能车辆，深空探测车辆与移动机器人。在农机领域，连续承担与完成了国家十二五、十三五、十四五丘陵山区智能动力装备相关的863、重点研发项目。组建的北京履坦科技有限公司，秉持用航空航天和机器人技术打造农机智能装备，让新农人像玩游戏一样去种地的梦想和愿景，创制多款适用丘陵山区和果园等应用场景的小型农业机器人，已逐步小批量生产投入实际应用。</w:t>
      </w:r>
    </w:p>
    <w:p w14:paraId="41D93110">
      <w:pPr>
        <w:ind w:firstLine="675" w:firstLineChars="200"/>
        <w:rPr>
          <w:rFonts w:ascii="仿宋" w:hAnsi="仿宋" w:cs="仿宋"/>
          <w:b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pacing w:val="8"/>
          <w:sz w:val="32"/>
          <w:szCs w:val="32"/>
          <w:shd w:val="clear" w:color="auto" w:fill="FFFFFF"/>
        </w:rPr>
        <w:t>商潭苏：</w:t>
      </w:r>
      <w:r>
        <w:rPr>
          <w:rFonts w:hint="eastAsia" w:ascii="仿宋" w:hAnsi="仿宋" w:eastAsia="仿宋" w:cs="仿宋"/>
          <w:bCs/>
          <w:color w:val="333333"/>
          <w:spacing w:val="8"/>
          <w:sz w:val="32"/>
          <w:szCs w:val="32"/>
          <w:shd w:val="clear" w:color="auto" w:fill="FFFFFF"/>
        </w:rPr>
        <w:t>洛阳拖拉机研究所有限公司总经理助理、副总经理、教授级高级工程师，一直从事柴油机产品设计和匹配应用、CAE分析、性能和排放研究工作。主要负责中国一拖柴油机新产品研发和规划，近年来获省部级奖励5项，获授权专利15件（发明专利7件），制定国家标准2项，在国内外核心期刊发表论文6篇，曾获洛阳市优秀专家，洛阳市首届卓越工程师、中国机械集团有限公司首席专家，西安交通大学校外研究生导师、现代制造河南实验室特聘教授。主持完成一拖柴油机非道路国一到国四排放升级，主持完成一拖全新重、中、轻型柴油机平台开发。担任国家科技部十三五重点研发计划课题负责人，国家农业部重点研发专项课题负责人，河南省揭榜攻关项目负责人和洛阳市重大专项负责人。</w:t>
      </w:r>
    </w:p>
    <w:p w14:paraId="534D6421">
      <w:pPr>
        <w:ind w:firstLine="675" w:firstLineChars="200"/>
        <w:rPr>
          <w:rFonts w:ascii="仿宋" w:hAnsi="仿宋" w:eastAsia="仿宋" w:cs="仿宋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pacing w:val="8"/>
          <w:sz w:val="32"/>
          <w:szCs w:val="32"/>
          <w:shd w:val="clear" w:color="auto" w:fill="FFFFFF"/>
        </w:rPr>
        <w:t>王建华：</w:t>
      </w:r>
      <w:r>
        <w:rPr>
          <w:rFonts w:hint="eastAsia" w:ascii="仿宋" w:hAnsi="仿宋" w:eastAsia="仿宋" w:cs="仿宋"/>
          <w:bCs/>
          <w:color w:val="333333"/>
          <w:spacing w:val="8"/>
          <w:sz w:val="32"/>
          <w:szCs w:val="32"/>
          <w:shd w:val="clear" w:color="auto" w:fill="FFFFFF"/>
        </w:rPr>
        <w:t>中国一拖技术中心拖拉机研发部部长，吉林大学双控专业硕士学位，2023年荣获“大国工匠”称号，河南省劳动模范，国机集团青年科技人才，一拖集团一级专家，从事农机电控系统研发工作17年。 曾先后带领团队研发东方红LA2004、LF1504、LF2204、LZ2604动力换挡拖拉机传动及整车控制系统（TCU和VCU），LW3204、LW2304无级变速拖拉机传动及整车控制系统，智能收获机整车控制系统</w:t>
      </w:r>
    </w:p>
    <w:p w14:paraId="240F4748">
      <w:pPr>
        <w:ind w:firstLine="675" w:firstLineChars="200"/>
        <w:rPr>
          <w:rFonts w:ascii="仿宋" w:hAnsi="仿宋" w:eastAsia="仿宋" w:cs="仿宋"/>
          <w:b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pacing w:val="8"/>
          <w:sz w:val="32"/>
          <w:szCs w:val="32"/>
          <w:shd w:val="clear" w:color="auto" w:fill="FFFFFF"/>
        </w:rPr>
        <w:t>徐锐良：</w:t>
      </w:r>
      <w:r>
        <w:rPr>
          <w:rFonts w:hint="eastAsia" w:ascii="仿宋" w:hAnsi="仿宋" w:eastAsia="仿宋" w:cs="仿宋"/>
          <w:bCs/>
          <w:color w:val="333333"/>
          <w:spacing w:val="8"/>
          <w:sz w:val="32"/>
          <w:szCs w:val="32"/>
          <w:shd w:val="clear" w:color="auto" w:fill="FFFFFF"/>
        </w:rPr>
        <w:t>教授，硕士研究生导师。本科毕业于中北大学，硕士毕业于现江苏大学，均为车辆工程专业。曾在一拖技术中心从事汽车整车设计工作，现在河南科技大学车辆与交通工程学院任教，主讲车辆设计、拖拉机汽车学等课程。主设计各种民用汽车整车14种，烟草机械5种，军用专用车辆1种，1999年国庆50周年河南花车的总设计，获全国花车设计总评第三名，荣获河南省人民政府颁发突出贡献奖。履带式移动电站底盘设计获河南省科技进步二等奖。参编《汽车构造》教材（机械工业出版社）获省级优秀教材一等奖，多次获得优秀教师和教学质量奖，中国汽车工程学会巴哈大赛优秀指导教师。</w:t>
      </w:r>
    </w:p>
    <w:p w14:paraId="4501C066">
      <w:pPr>
        <w:ind w:firstLine="675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pacing w:val="8"/>
          <w:sz w:val="32"/>
          <w:szCs w:val="32"/>
          <w:shd w:val="clear" w:color="auto" w:fill="FFFFFF"/>
        </w:rPr>
        <w:t>张俊江：</w:t>
      </w:r>
      <w:r>
        <w:rPr>
          <w:rFonts w:hint="eastAsia" w:ascii="仿宋" w:hAnsi="仿宋" w:eastAsia="仿宋" w:cs="仿宋"/>
          <w:bCs/>
          <w:color w:val="333333"/>
          <w:spacing w:val="8"/>
          <w:sz w:val="32"/>
          <w:szCs w:val="32"/>
          <w:shd w:val="clear" w:color="auto" w:fill="FFFFFF"/>
        </w:rPr>
        <w:t>副教授，硕士生导师，研究生秘书，河洛青年托举人才，中国农业机械学会拖拉机分会委员，中机标协拖拉机专业委员会委员，中国农业机械学会青年工作委员会委员。2021年毕业于重庆大学车辆工程专业，主要从事电动/智能车辆动力学建模及控制研究。近三年主持及参与国家级/省部级项目9项。在电动/智能车辆领域，出版专著1部，发表一作/通讯期刊论文17篇，授权发明专利10件，编制团体标准3项。获省部级一等奖3项、省部级二等奖2项，获全国机械工业设计创新大赛金奖2项、国际学术最佳研究员奖1项。担任Energy等多个高水平期刊审稿人。</w:t>
      </w:r>
    </w:p>
    <w:p w14:paraId="12F933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22FC6"/>
    <w:rsid w:val="3A22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2025-08-04T08:54:00Z</dcterms:created>
  <dc:creator>Cathy</dc:creator>
  <cp:lastModifiedBy>Cathy</cp:lastModifiedBy>
  <dcterms:modified xsi:type="dcterms:W3CDTF">2025-08-04T08:55:00Z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BCDDADCC1FCA4B9EAE77A846B3C14009_11</vt:lpwstr>
  </property>
  <property fmtid="{D5CDD505-2E9C-101B-9397-08002B2CF9AE}" pid="4" name="KSOTemplateDocerSaveRecord">
    <vt:lpwstr>eyJoZGlkIjoiNTdjZTY1OTZiZTVhNjQyNGQyNDM4NGVmODgxNzFmOWQiLCJ1c2VySWQiOiIyNDI2MjE1MTQifQ==</vt:lpwstr>
  </property>
</Properties>
</file>