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C4DF5C">
      <w:pPr>
        <w:widowControl w:val="0"/>
        <w:adjustRightInd/>
        <w:snapToGrid/>
        <w:spacing w:after="0" w:line="540" w:lineRule="exact"/>
        <w:jc w:val="both"/>
        <w:rPr>
          <w:rFonts w:ascii="仿宋_GB2312" w:hAnsi="华文仿宋" w:eastAsia="仿宋_GB2312" w:cs="仿宋_GB2312"/>
          <w:bCs/>
          <w:sz w:val="32"/>
          <w:szCs w:val="32"/>
        </w:rPr>
      </w:pPr>
      <w:r>
        <w:rPr>
          <w:rFonts w:hint="eastAsia" w:ascii="仿宋_GB2312" w:hAnsi="华文仿宋" w:eastAsia="仿宋_GB2312" w:cs="仿宋_GB2312"/>
          <w:bCs/>
          <w:sz w:val="32"/>
          <w:szCs w:val="32"/>
        </w:rPr>
        <w:t>附件2</w:t>
      </w:r>
    </w:p>
    <w:p w14:paraId="38574540">
      <w:pPr>
        <w:widowControl w:val="0"/>
        <w:adjustRightInd/>
        <w:snapToGrid/>
        <w:spacing w:after="0" w:line="360" w:lineRule="auto"/>
        <w:jc w:val="both"/>
        <w:rPr>
          <w:rFonts w:ascii="仿宋_GB2312" w:hAnsi="华文仿宋" w:eastAsia="仿宋_GB2312" w:cs="仿宋_GB2312"/>
          <w:bCs/>
          <w:sz w:val="28"/>
          <w:szCs w:val="28"/>
        </w:rPr>
      </w:pPr>
    </w:p>
    <w:p w14:paraId="2EEFA869">
      <w:pPr>
        <w:widowControl w:val="0"/>
        <w:adjustRightInd/>
        <w:snapToGrid/>
        <w:spacing w:after="0" w:line="360" w:lineRule="auto"/>
        <w:ind w:firstLine="880" w:firstLineChars="200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高级研修班报名二维码及流程</w:t>
      </w:r>
      <w:bookmarkEnd w:id="0"/>
    </w:p>
    <w:p w14:paraId="2538E9C9">
      <w:pPr>
        <w:pStyle w:val="3"/>
        <w:snapToGrid w:val="0"/>
        <w:spacing w:before="0" w:beforeAutospacing="0" w:after="0" w:afterAutospacing="0" w:line="560" w:lineRule="atLeast"/>
        <w:jc w:val="both"/>
        <w:rPr>
          <w:rFonts w:cs="Calibri"/>
          <w:color w:val="000000"/>
          <w:sz w:val="32"/>
          <w:szCs w:val="32"/>
        </w:rPr>
      </w:pPr>
    </w:p>
    <w:p w14:paraId="1C8F47E9">
      <w:pPr>
        <w:pStyle w:val="3"/>
        <w:snapToGrid w:val="0"/>
        <w:spacing w:before="0" w:beforeAutospacing="0" w:after="0" w:afterAutospacing="0" w:line="560" w:lineRule="atLeast"/>
        <w:ind w:firstLine="640"/>
        <w:jc w:val="center"/>
        <w:rPr>
          <w:rFonts w:cs="Calibri"/>
          <w:color w:val="000000"/>
          <w:sz w:val="32"/>
          <w:szCs w:val="32"/>
        </w:rPr>
      </w:pPr>
      <w:r>
        <w:drawing>
          <wp:inline distT="0" distB="0" distL="0" distR="0">
            <wp:extent cx="3329940" cy="3329940"/>
            <wp:effectExtent l="0" t="0" r="10160" b="10160"/>
            <wp:docPr id="1" name="图片 1" descr="http://gyb.hnzjgl.gov.cn/wx/stuApplyQrCode/2RFQL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://gyb.hnzjgl.gov.cn/wx/stuApplyQrCode/2RFQL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29940" cy="332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9E6955">
      <w:pPr>
        <w:pStyle w:val="3"/>
        <w:snapToGrid w:val="0"/>
        <w:spacing w:before="0" w:beforeAutospacing="0" w:after="0" w:afterAutospacing="0" w:line="560" w:lineRule="atLeast"/>
        <w:ind w:firstLine="640"/>
        <w:jc w:val="center"/>
        <w:rPr>
          <w:sz w:val="28"/>
          <w:szCs w:val="28"/>
        </w:rPr>
      </w:pPr>
      <w:r>
        <w:rPr>
          <w:rFonts w:hint="eastAsia" w:cs="Calibri"/>
          <w:color w:val="000000"/>
          <w:sz w:val="32"/>
          <w:szCs w:val="32"/>
        </w:rPr>
        <w:t xml:space="preserve"> </w:t>
      </w:r>
    </w:p>
    <w:p w14:paraId="5F3A2DDB">
      <w:pPr>
        <w:pStyle w:val="3"/>
        <w:snapToGrid w:val="0"/>
        <w:spacing w:before="0" w:beforeAutospacing="0" w:after="0" w:afterAutospacing="0" w:line="560" w:lineRule="atLeast"/>
        <w:ind w:firstLine="640"/>
        <w:jc w:val="center"/>
        <w:rPr>
          <w:sz w:val="28"/>
          <w:szCs w:val="28"/>
        </w:rPr>
      </w:pPr>
    </w:p>
    <w:p w14:paraId="3BFC6F64">
      <w:pPr>
        <w:widowControl w:val="0"/>
        <w:adjustRightInd/>
        <w:snapToGrid/>
        <w:spacing w:after="0" w:line="500" w:lineRule="exact"/>
        <w:ind w:firstLine="640" w:firstLineChars="200"/>
        <w:jc w:val="both"/>
        <w:rPr>
          <w:rFonts w:ascii="仿宋" w:hAnsi="仿宋" w:eastAsia="仿宋" w:cs="仿宋"/>
          <w:bCs/>
          <w:sz w:val="32"/>
          <w:szCs w:val="32"/>
        </w:rPr>
      </w:pPr>
      <w:r>
        <w:rPr>
          <w:rFonts w:ascii="仿宋" w:hAnsi="仿宋" w:eastAsia="仿宋" w:cs="仿宋"/>
          <w:bCs/>
          <w:sz w:val="32"/>
          <w:szCs w:val="32"/>
        </w:rPr>
        <w:t>打开微信扫描二维码→关注</w:t>
      </w:r>
      <w:r>
        <w:rPr>
          <w:rFonts w:hint="eastAsia" w:ascii="仿宋" w:hAnsi="仿宋" w:eastAsia="仿宋" w:cs="仿宋"/>
          <w:bCs/>
          <w:sz w:val="32"/>
          <w:szCs w:val="32"/>
        </w:rPr>
        <w:t>“</w:t>
      </w:r>
      <w:r>
        <w:rPr>
          <w:rFonts w:ascii="仿宋" w:hAnsi="仿宋" w:eastAsia="仿宋" w:cs="仿宋"/>
          <w:bCs/>
          <w:sz w:val="32"/>
          <w:szCs w:val="32"/>
        </w:rPr>
        <w:t>河南省继续教育</w:t>
      </w:r>
      <w:r>
        <w:rPr>
          <w:rFonts w:hint="eastAsia" w:ascii="仿宋" w:hAnsi="仿宋" w:eastAsia="仿宋" w:cs="仿宋"/>
          <w:bCs/>
          <w:sz w:val="32"/>
          <w:szCs w:val="32"/>
        </w:rPr>
        <w:t>”</w:t>
      </w:r>
      <w:r>
        <w:rPr>
          <w:rFonts w:ascii="仿宋" w:hAnsi="仿宋" w:eastAsia="仿宋" w:cs="仿宋"/>
          <w:bCs/>
          <w:sz w:val="32"/>
          <w:szCs w:val="32"/>
        </w:rPr>
        <w:t>微信公众号→填写个人信息→提交加盖单位印章的报名表→经承办单位审核→微信公众号直接反馈</w:t>
      </w:r>
      <w:r>
        <w:rPr>
          <w:rFonts w:hint="eastAsia" w:ascii="仿宋" w:hAnsi="仿宋" w:eastAsia="仿宋" w:cs="仿宋"/>
          <w:bCs/>
          <w:sz w:val="32"/>
          <w:szCs w:val="32"/>
        </w:rPr>
        <w:t>“</w:t>
      </w:r>
      <w:r>
        <w:rPr>
          <w:rFonts w:ascii="仿宋" w:hAnsi="仿宋" w:eastAsia="仿宋" w:cs="仿宋"/>
          <w:bCs/>
          <w:sz w:val="32"/>
          <w:szCs w:val="32"/>
        </w:rPr>
        <w:t>同意/不同意</w:t>
      </w:r>
      <w:r>
        <w:rPr>
          <w:rFonts w:hint="eastAsia" w:ascii="仿宋" w:hAnsi="仿宋" w:eastAsia="仿宋" w:cs="仿宋"/>
          <w:bCs/>
          <w:sz w:val="32"/>
          <w:szCs w:val="32"/>
        </w:rPr>
        <w:t>”</w:t>
      </w:r>
      <w:r>
        <w:rPr>
          <w:rFonts w:ascii="仿宋" w:hAnsi="仿宋" w:eastAsia="仿宋" w:cs="仿宋"/>
          <w:bCs/>
          <w:sz w:val="32"/>
          <w:szCs w:val="32"/>
        </w:rPr>
        <w:t>信息→</w:t>
      </w:r>
      <w:r>
        <w:rPr>
          <w:rFonts w:hint="eastAsia" w:ascii="仿宋" w:hAnsi="仿宋" w:eastAsia="仿宋" w:cs="仿宋"/>
          <w:bCs/>
          <w:sz w:val="32"/>
          <w:szCs w:val="32"/>
        </w:rPr>
        <w:t>“同意”</w:t>
      </w:r>
      <w:r>
        <w:rPr>
          <w:rFonts w:ascii="仿宋" w:hAnsi="仿宋" w:eastAsia="仿宋" w:cs="仿宋"/>
          <w:bCs/>
          <w:sz w:val="32"/>
          <w:szCs w:val="32"/>
        </w:rPr>
        <w:t>的人员直接进入高</w:t>
      </w:r>
      <w:r>
        <w:rPr>
          <w:rFonts w:hint="eastAsia" w:ascii="仿宋" w:hAnsi="仿宋" w:eastAsia="仿宋" w:cs="仿宋"/>
          <w:bCs/>
          <w:sz w:val="32"/>
          <w:szCs w:val="32"/>
        </w:rPr>
        <w:t>级研修班课堂管</w:t>
      </w:r>
      <w:r>
        <w:rPr>
          <w:rFonts w:ascii="仿宋" w:hAnsi="仿宋" w:eastAsia="仿宋" w:cs="仿宋"/>
          <w:bCs/>
          <w:sz w:val="32"/>
          <w:szCs w:val="32"/>
        </w:rPr>
        <w:t>理</w:t>
      </w:r>
    </w:p>
    <w:p w14:paraId="00347734">
      <w:pPr>
        <w:widowControl w:val="0"/>
        <w:adjustRightInd/>
        <w:snapToGrid/>
        <w:spacing w:after="0" w:line="500" w:lineRule="exact"/>
        <w:ind w:firstLine="640" w:firstLineChars="200"/>
        <w:jc w:val="both"/>
        <w:rPr>
          <w:rFonts w:ascii="仿宋" w:hAnsi="仿宋" w:eastAsia="仿宋" w:cs="仿宋"/>
          <w:bCs/>
          <w:sz w:val="32"/>
          <w:szCs w:val="32"/>
        </w:rPr>
      </w:pPr>
      <w:r>
        <w:rPr>
          <w:rFonts w:ascii="仿宋" w:hAnsi="仿宋" w:eastAsia="仿宋" w:cs="仿宋"/>
          <w:bCs/>
          <w:sz w:val="32"/>
          <w:szCs w:val="32"/>
        </w:rPr>
        <w:t>注意：</w:t>
      </w:r>
      <w:r>
        <w:rPr>
          <w:rFonts w:hint="eastAsia" w:ascii="仿宋" w:hAnsi="仿宋" w:eastAsia="仿宋" w:cs="仿宋"/>
          <w:bCs/>
          <w:sz w:val="32"/>
          <w:szCs w:val="32"/>
        </w:rPr>
        <w:t>报名时请务必提交加盖单位印章的报名表，否则将无法审核通过。</w:t>
      </w:r>
    </w:p>
    <w:p w14:paraId="594DBF9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E95ECC"/>
    <w:rsid w:val="06E9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spacing w:beforeAutospacing="1" w:after="0" w:afterAutospacing="1"/>
      <w:outlineLvl w:val="1"/>
    </w:pPr>
    <w:rPr>
      <w:rFonts w:hint="eastAsia" w:ascii="宋体" w:hAnsi="宋体" w:eastAsia="宋体" w:cs="Times New Roman"/>
      <w:b/>
      <w:sz w:val="36"/>
      <w:szCs w:val="36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2025-08-04T08:55:00Z</dcterms:created>
  <dc:creator>Cathy</dc:creator>
  <cp:lastModifiedBy>Cathy</cp:lastModifiedBy>
  <dcterms:modified xsi:type="dcterms:W3CDTF">2025-08-04T08:55:27Z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39B75DDCE3684FC2AF7A5BBFB50638B5_11</vt:lpwstr>
  </property>
  <property fmtid="{D5CDD505-2E9C-101B-9397-08002B2CF9AE}" pid="4" name="KSOTemplateDocerSaveRecord">
    <vt:lpwstr>eyJoZGlkIjoiNTdjZTY1OTZiZTVhNjQyNGQyNDM4NGVmODgxNzFmOWQiLCJ1c2VySWQiOiIyNDI2MjE1MTQifQ==</vt:lpwstr>
  </property>
</Properties>
</file>